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EFD" w:rsidRDefault="004A2958" w:rsidP="0073324B">
      <w:pPr>
        <w:bidi/>
        <w:jc w:val="center"/>
        <w:rPr>
          <w:rFonts w:cs="B Nazanin"/>
          <w:sz w:val="28"/>
          <w:szCs w:val="28"/>
          <w:rtl/>
          <w:lang w:bidi="fa-IR"/>
        </w:rPr>
      </w:pPr>
      <w:bookmarkStart w:id="0" w:name="_GoBack"/>
      <w:bookmarkEnd w:id="0"/>
      <w:r>
        <w:rPr>
          <w:rFonts w:cs="B Nazanin" w:hint="cs"/>
          <w:sz w:val="28"/>
          <w:szCs w:val="28"/>
          <w:rtl/>
          <w:lang w:bidi="fa-IR"/>
        </w:rPr>
        <w:t>بسمه تعالی</w:t>
      </w:r>
    </w:p>
    <w:p w:rsidR="004A2958" w:rsidRPr="004A2958" w:rsidRDefault="004A2958" w:rsidP="004926C1">
      <w:pPr>
        <w:bidi/>
        <w:jc w:val="center"/>
        <w:rPr>
          <w:rFonts w:cs="B Nazanin"/>
          <w:b/>
          <w:bCs/>
          <w:sz w:val="28"/>
          <w:szCs w:val="28"/>
          <w:rtl/>
          <w:lang w:bidi="fa-IR"/>
        </w:rPr>
      </w:pPr>
      <w:r w:rsidRPr="004A2958">
        <w:rPr>
          <w:rFonts w:cs="B Nazanin" w:hint="cs"/>
          <w:b/>
          <w:bCs/>
          <w:sz w:val="28"/>
          <w:szCs w:val="28"/>
          <w:rtl/>
          <w:lang w:bidi="fa-IR"/>
        </w:rPr>
        <w:t xml:space="preserve">روش تکمیل طرح اجمالی تحقیق </w:t>
      </w:r>
    </w:p>
    <w:p w:rsidR="004A2958" w:rsidRPr="004A2958" w:rsidRDefault="004A2958" w:rsidP="004A2958">
      <w:pPr>
        <w:bidi/>
        <w:rPr>
          <w:rFonts w:cs="B Nazanin"/>
          <w:b/>
          <w:bCs/>
          <w:sz w:val="28"/>
          <w:szCs w:val="28"/>
          <w:rtl/>
          <w:lang w:bidi="fa-IR"/>
        </w:rPr>
      </w:pPr>
      <w:r w:rsidRPr="004A2958">
        <w:rPr>
          <w:rFonts w:cs="B Nazanin" w:hint="cs"/>
          <w:b/>
          <w:bCs/>
          <w:sz w:val="28"/>
          <w:szCs w:val="28"/>
          <w:rtl/>
          <w:lang w:bidi="fa-IR"/>
        </w:rPr>
        <w:t>1- تعریف و تبیین مسأله:</w:t>
      </w:r>
    </w:p>
    <w:p w:rsidR="004A2958" w:rsidRDefault="004A2958" w:rsidP="004A2958">
      <w:pPr>
        <w:bidi/>
        <w:jc w:val="both"/>
        <w:rPr>
          <w:rFonts w:cs="B Nazanin"/>
          <w:sz w:val="28"/>
          <w:szCs w:val="28"/>
          <w:rtl/>
          <w:lang w:bidi="fa-IR"/>
        </w:rPr>
      </w:pPr>
      <w:r>
        <w:rPr>
          <w:rFonts w:cs="B Nazanin" w:hint="cs"/>
          <w:sz w:val="28"/>
          <w:szCs w:val="28"/>
          <w:rtl/>
          <w:lang w:bidi="fa-IR"/>
        </w:rPr>
        <w:t>در این بند محقق باید موضوع و مسأله مورد نظر خود را توصیف کند تا دیگران به خوبی بدانند چه مسأله ای مورد تحقیق خواهد بود. منظور از بیان مسأله به زبان علمی است؛ این امر شامل موارد ذیل می گردد:</w:t>
      </w:r>
    </w:p>
    <w:p w:rsidR="004A2958" w:rsidRDefault="004A2958" w:rsidP="00D96DFB">
      <w:pPr>
        <w:bidi/>
        <w:jc w:val="both"/>
        <w:rPr>
          <w:rFonts w:cs="B Nazanin"/>
          <w:sz w:val="28"/>
          <w:szCs w:val="28"/>
          <w:rtl/>
          <w:lang w:bidi="fa-IR"/>
        </w:rPr>
      </w:pPr>
      <w:r w:rsidRPr="004A2958">
        <w:rPr>
          <w:rFonts w:cs="B Nazanin" w:hint="cs"/>
          <w:b/>
          <w:bCs/>
          <w:sz w:val="28"/>
          <w:szCs w:val="28"/>
          <w:rtl/>
          <w:lang w:bidi="fa-IR"/>
        </w:rPr>
        <w:t>الف- تعریف واژه ها و متغیرها</w:t>
      </w:r>
      <w:r>
        <w:rPr>
          <w:rFonts w:cs="B Nazanin" w:hint="cs"/>
          <w:sz w:val="28"/>
          <w:szCs w:val="28"/>
          <w:rtl/>
          <w:lang w:bidi="fa-IR"/>
        </w:rPr>
        <w:t>: محقق در طرح اجمالی ، باید به تعریف فنی و اصطلاحی واژه های اصلی و متغییرهای عنوان مسأله بپردازد و از کاربرد واژگان و اصطلاحات مبهم و دو پهلو خودداری کند تا خواننده در ا</w:t>
      </w:r>
      <w:r w:rsidR="00D96DFB">
        <w:rPr>
          <w:rFonts w:cs="B Nazanin" w:hint="cs"/>
          <w:sz w:val="28"/>
          <w:szCs w:val="28"/>
          <w:rtl/>
          <w:lang w:bidi="fa-IR"/>
        </w:rPr>
        <w:t>ب</w:t>
      </w:r>
      <w:r>
        <w:rPr>
          <w:rFonts w:cs="B Nazanin" w:hint="cs"/>
          <w:sz w:val="28"/>
          <w:szCs w:val="28"/>
          <w:rtl/>
          <w:lang w:bidi="fa-IR"/>
        </w:rPr>
        <w:t>هام و سردرگمی باقی نماند . فهرست کردن معانی چند لفظ را نمی توان تعریف نامید. با چند جمله کامل باید توضیح داده شود که مراد محقق از عنوانی که در صدر تحقیق خود آورده است ، چیست و محقق انتظار دارد خواننده چه معنایی از آن الفاظ به کار رفته در عنوان را اخذ کند.</w:t>
      </w:r>
    </w:p>
    <w:p w:rsidR="004A2958" w:rsidRDefault="004A2958" w:rsidP="004A2958">
      <w:pPr>
        <w:bidi/>
        <w:jc w:val="both"/>
        <w:rPr>
          <w:rFonts w:cs="B Nazanin"/>
          <w:sz w:val="28"/>
          <w:szCs w:val="28"/>
          <w:rtl/>
          <w:lang w:bidi="fa-IR"/>
        </w:rPr>
      </w:pPr>
      <w:r w:rsidRPr="004A2958">
        <w:rPr>
          <w:rFonts w:cs="B Nazanin" w:hint="cs"/>
          <w:b/>
          <w:bCs/>
          <w:sz w:val="28"/>
          <w:szCs w:val="28"/>
          <w:rtl/>
          <w:lang w:bidi="fa-IR"/>
        </w:rPr>
        <w:t>ب- طرح مسأله</w:t>
      </w:r>
      <w:r>
        <w:rPr>
          <w:rFonts w:cs="B Nazanin" w:hint="cs"/>
          <w:sz w:val="28"/>
          <w:szCs w:val="28"/>
          <w:rtl/>
          <w:lang w:bidi="fa-IR"/>
        </w:rPr>
        <w:t xml:space="preserve"> : برای طرح مسأله باید چند جمله خبری آورد که در آن با یک گزینش ماهرانه اطلاعات ، اصول و مبانی و آگاهی لازم را به خواننده بدهد و این مقدمه چینی باید به نحوی دقیق باشد که خود خواننده نیز اگر آن اطلاعات داده شده را کنار هم بگذارد به پرسش اصلی تحقیق منتهی شود . باید دقت کنیم که در لابه لای طرح مسأله ، پاسخ و راه حل را نگنجانیم یعنی محقق در بیان مسأله به داوری نپردازد.</w:t>
      </w:r>
    </w:p>
    <w:p w:rsidR="004A2958" w:rsidRDefault="004A2958" w:rsidP="004A2958">
      <w:pPr>
        <w:bidi/>
        <w:jc w:val="both"/>
        <w:rPr>
          <w:rFonts w:cs="B Nazanin"/>
          <w:sz w:val="28"/>
          <w:szCs w:val="28"/>
          <w:rtl/>
          <w:lang w:bidi="fa-IR"/>
        </w:rPr>
      </w:pPr>
      <w:r w:rsidRPr="004A2958">
        <w:rPr>
          <w:rFonts w:cs="B Nazanin" w:hint="cs"/>
          <w:b/>
          <w:bCs/>
          <w:sz w:val="28"/>
          <w:szCs w:val="28"/>
          <w:rtl/>
          <w:lang w:bidi="fa-IR"/>
        </w:rPr>
        <w:t>ج- تبار شناسی</w:t>
      </w:r>
      <w:r>
        <w:rPr>
          <w:rFonts w:cs="B Nazanin" w:hint="cs"/>
          <w:sz w:val="28"/>
          <w:szCs w:val="28"/>
          <w:rtl/>
          <w:lang w:bidi="fa-IR"/>
        </w:rPr>
        <w:t xml:space="preserve">: </w:t>
      </w:r>
      <w:r w:rsidR="00A54D6B">
        <w:rPr>
          <w:rFonts w:cs="B Nazanin" w:hint="cs"/>
          <w:sz w:val="28"/>
          <w:szCs w:val="28"/>
          <w:rtl/>
          <w:lang w:bidi="fa-IR"/>
        </w:rPr>
        <w:t>محقق باید بداند که موضوع او ذاتاَ به چه علمی تعلق دارد و علاوه بر آن ، در چه علوم و شاخه هایی از آنها و از چه حیث و زوایایی قابلیت بحث دارد. اهمیت و ضرورت تبار شناسی از آن جهت است که محقق می تواند تشخیص دهد که موضوع او در کجا ریشه دارد و دیگر مرزها را خلط نمی کند . همچنین او می تواند تحقیق را ساماندار و منظم کند و نیز جایگاه تحقیق خود را در نقشه علم پیدا کند. علاوه بر این داشتن نو آوری در گرو تبار شناسی است.</w:t>
      </w:r>
    </w:p>
    <w:p w:rsidR="00A54D6B" w:rsidRDefault="00A54D6B" w:rsidP="00A54D6B">
      <w:pPr>
        <w:bidi/>
        <w:jc w:val="both"/>
        <w:rPr>
          <w:rFonts w:cs="B Nazanin"/>
          <w:sz w:val="28"/>
          <w:szCs w:val="28"/>
          <w:rtl/>
          <w:lang w:bidi="fa-IR"/>
        </w:rPr>
      </w:pPr>
      <w:r>
        <w:rPr>
          <w:rFonts w:cs="B Nazanin" w:hint="cs"/>
          <w:sz w:val="28"/>
          <w:szCs w:val="28"/>
          <w:rtl/>
          <w:lang w:bidi="fa-IR"/>
        </w:rPr>
        <w:t>مثال:</w:t>
      </w:r>
    </w:p>
    <w:p w:rsidR="00A54D6B" w:rsidRDefault="00A54D6B" w:rsidP="004926C1">
      <w:pPr>
        <w:bidi/>
        <w:jc w:val="both"/>
        <w:rPr>
          <w:rFonts w:cs="B Nazanin"/>
          <w:b/>
          <w:bCs/>
          <w:sz w:val="28"/>
          <w:szCs w:val="28"/>
          <w:rtl/>
          <w:lang w:bidi="fa-IR"/>
        </w:rPr>
      </w:pPr>
      <w:r w:rsidRPr="00A54D6B">
        <w:rPr>
          <w:rFonts w:cs="B Nazanin" w:hint="cs"/>
          <w:b/>
          <w:bCs/>
          <w:sz w:val="28"/>
          <w:szCs w:val="28"/>
          <w:rtl/>
          <w:lang w:bidi="fa-IR"/>
        </w:rPr>
        <w:t>عنوان</w:t>
      </w:r>
      <w:r w:rsidR="0030093E">
        <w:rPr>
          <w:rFonts w:cs="B Nazanin" w:hint="cs"/>
          <w:b/>
          <w:bCs/>
          <w:sz w:val="28"/>
          <w:szCs w:val="28"/>
          <w:rtl/>
          <w:lang w:bidi="fa-IR"/>
        </w:rPr>
        <w:t>: رابطه تقیه مستمر با تض</w:t>
      </w:r>
      <w:r w:rsidRPr="00A54D6B">
        <w:rPr>
          <w:rFonts w:cs="B Nazanin" w:hint="cs"/>
          <w:b/>
          <w:bCs/>
          <w:sz w:val="28"/>
          <w:szCs w:val="28"/>
          <w:rtl/>
          <w:lang w:bidi="fa-IR"/>
        </w:rPr>
        <w:t>عیف ایمان</w:t>
      </w:r>
    </w:p>
    <w:p w:rsidR="00A54D6B" w:rsidRDefault="00A54D6B" w:rsidP="00A54D6B">
      <w:pPr>
        <w:bidi/>
        <w:jc w:val="both"/>
        <w:rPr>
          <w:rFonts w:cs="B Nazanin"/>
          <w:sz w:val="28"/>
          <w:szCs w:val="28"/>
          <w:rtl/>
          <w:lang w:bidi="fa-IR"/>
        </w:rPr>
      </w:pPr>
      <w:r w:rsidRPr="00A54D6B">
        <w:rPr>
          <w:rFonts w:cs="B Nazanin" w:hint="cs"/>
          <w:sz w:val="28"/>
          <w:szCs w:val="28"/>
          <w:rtl/>
          <w:lang w:bidi="fa-IR"/>
        </w:rPr>
        <w:t xml:space="preserve">تقیه که به معنای مخفی نگه داشتن عقاید است ، شخص متدین را گاهی در شرایطی قرار می دهد که وی ناچار است به مدتهای طولانی </w:t>
      </w:r>
      <w:r>
        <w:rPr>
          <w:rFonts w:cs="B Nazanin" w:hint="cs"/>
          <w:sz w:val="28"/>
          <w:szCs w:val="28"/>
          <w:rtl/>
          <w:lang w:bidi="fa-IR"/>
        </w:rPr>
        <w:t xml:space="preserve">و در محافل گوناگون عقاید خود را ابراز نکند و بر اساس مقتضیات آن عملکردهای </w:t>
      </w:r>
      <w:r>
        <w:rPr>
          <w:rFonts w:cs="B Nazanin" w:hint="cs"/>
          <w:sz w:val="28"/>
          <w:szCs w:val="28"/>
          <w:rtl/>
          <w:lang w:bidi="fa-IR"/>
        </w:rPr>
        <w:lastRenderedPageBreak/>
        <w:t>محسوسی نداشته باشد. از سوی دیگر ایمان ، علاوه بر قلب باید به زبان نیز جاری شود و در ارکان و اعضا نیز به مقتضای آن عمل شود . با توجه به اینکه بین ظاهر و باطن ارتباط زیادی وجود دارد و اعمال ظاهری انسان ممکن است در دل او نیز نهادینه شود، این سوال پیش می آید که آیا تقیه مستمر ممکن است به ضعف و سردی ایمان نهفته و عمل نشده در دل شخص بینجامد؟ آیا بین تداوم تقیه و ضعف ایمان رابطه ای برقرار است؟</w:t>
      </w:r>
    </w:p>
    <w:p w:rsidR="00A54D6B" w:rsidRDefault="00A54D6B" w:rsidP="00A54D6B">
      <w:pPr>
        <w:bidi/>
        <w:jc w:val="both"/>
        <w:rPr>
          <w:rFonts w:cs="B Nazanin"/>
          <w:sz w:val="28"/>
          <w:szCs w:val="28"/>
          <w:rtl/>
          <w:lang w:bidi="fa-IR"/>
        </w:rPr>
      </w:pPr>
      <w:r>
        <w:rPr>
          <w:rFonts w:cs="B Nazanin" w:hint="cs"/>
          <w:sz w:val="28"/>
          <w:szCs w:val="28"/>
          <w:rtl/>
          <w:lang w:bidi="fa-IR"/>
        </w:rPr>
        <w:t xml:space="preserve">باید دانست که: تقیه به خودی خود یکی از مباحثی است که در علوم و شاخه های متعددی می تواند مورد بحث قرار بگیرد. احکام خمسه آن در شرایط مختلف بر عهده فقه است. نقش تقیه در اعتماد به احادیث </w:t>
      </w:r>
      <w:r w:rsidR="00FB57AC">
        <w:rPr>
          <w:rFonts w:cs="B Nazanin" w:hint="cs"/>
          <w:sz w:val="28"/>
          <w:szCs w:val="28"/>
          <w:rtl/>
          <w:lang w:bidi="fa-IR"/>
        </w:rPr>
        <w:t>و راویان آنها به فقه الحدیث و علم رجال مربوط می شود . از این حیث که تقیه در روابط اجتماعی مردم در یک جامعه چه تغییری می تواند ایجاد کند، به علم جامعه شناسی ربط دارد و ... اما در تحقیق حاضر ابتدا از نگاه تاریخی و سپس آن را از نگاه کلامی پیگیری خواهیم کرد تا رابطه آن را با ایمان در صورت تداوم تقیه بررسی کنیم.</w:t>
      </w:r>
    </w:p>
    <w:p w:rsidR="00FB57AC" w:rsidRDefault="00FB57AC" w:rsidP="00FB57AC">
      <w:pPr>
        <w:bidi/>
        <w:jc w:val="both"/>
        <w:rPr>
          <w:rFonts w:cs="B Nazanin"/>
          <w:sz w:val="28"/>
          <w:szCs w:val="28"/>
          <w:rtl/>
          <w:lang w:bidi="fa-IR"/>
        </w:rPr>
      </w:pPr>
      <w:r>
        <w:rPr>
          <w:rFonts w:cs="B Nazanin" w:hint="cs"/>
          <w:sz w:val="28"/>
          <w:szCs w:val="28"/>
          <w:rtl/>
          <w:lang w:bidi="fa-IR"/>
        </w:rPr>
        <w:t>2</w:t>
      </w:r>
      <w:r w:rsidRPr="00FB57AC">
        <w:rPr>
          <w:rFonts w:cs="B Nazanin" w:hint="cs"/>
          <w:b/>
          <w:bCs/>
          <w:sz w:val="28"/>
          <w:szCs w:val="28"/>
          <w:rtl/>
          <w:lang w:bidi="fa-IR"/>
        </w:rPr>
        <w:t>- اهمیت و ضرورت:</w:t>
      </w:r>
    </w:p>
    <w:p w:rsidR="00FB57AC" w:rsidRDefault="00FB57AC" w:rsidP="00FB57AC">
      <w:pPr>
        <w:bidi/>
        <w:jc w:val="both"/>
        <w:rPr>
          <w:rFonts w:cs="B Nazanin"/>
          <w:sz w:val="28"/>
          <w:szCs w:val="28"/>
          <w:rtl/>
          <w:lang w:bidi="fa-IR"/>
        </w:rPr>
      </w:pPr>
      <w:r>
        <w:rPr>
          <w:rFonts w:cs="B Nazanin" w:hint="cs"/>
          <w:sz w:val="28"/>
          <w:szCs w:val="28"/>
          <w:rtl/>
          <w:lang w:bidi="fa-IR"/>
        </w:rPr>
        <w:t>در این قسمت می توان به موراد ذیل اشاره کرد:</w:t>
      </w:r>
    </w:p>
    <w:p w:rsidR="00FB57AC" w:rsidRPr="00FB57AC" w:rsidRDefault="00FB57AC" w:rsidP="0030093E">
      <w:pPr>
        <w:pStyle w:val="ListParagraph"/>
        <w:numPr>
          <w:ilvl w:val="0"/>
          <w:numId w:val="2"/>
        </w:numPr>
        <w:bidi/>
        <w:jc w:val="both"/>
        <w:rPr>
          <w:rFonts w:cs="B Nazanin"/>
          <w:sz w:val="26"/>
          <w:szCs w:val="26"/>
          <w:lang w:bidi="fa-IR"/>
        </w:rPr>
      </w:pPr>
      <w:r w:rsidRPr="00FB57AC">
        <w:rPr>
          <w:rFonts w:cs="B Nazanin" w:hint="cs"/>
          <w:sz w:val="26"/>
          <w:szCs w:val="26"/>
          <w:rtl/>
          <w:lang w:bidi="fa-IR"/>
        </w:rPr>
        <w:t>محقق میتواند اشاره کند که موضوعش به خودی خود در مهندسی فرهنگ وعقاید چقدر اهمیت دارد(اهم</w:t>
      </w:r>
      <w:r w:rsidR="0030093E">
        <w:rPr>
          <w:rFonts w:cs="B Nazanin" w:hint="cs"/>
          <w:sz w:val="26"/>
          <w:szCs w:val="26"/>
          <w:rtl/>
          <w:lang w:bidi="fa-IR"/>
        </w:rPr>
        <w:t>ی</w:t>
      </w:r>
      <w:r w:rsidRPr="00FB57AC">
        <w:rPr>
          <w:rFonts w:cs="B Nazanin" w:hint="cs"/>
          <w:sz w:val="26"/>
          <w:szCs w:val="26"/>
          <w:rtl/>
          <w:lang w:bidi="fa-IR"/>
        </w:rPr>
        <w:t>ت).</w:t>
      </w:r>
    </w:p>
    <w:p w:rsidR="00FB57AC" w:rsidRDefault="00FB57AC" w:rsidP="00FB57AC">
      <w:pPr>
        <w:pStyle w:val="ListParagraph"/>
        <w:numPr>
          <w:ilvl w:val="0"/>
          <w:numId w:val="2"/>
        </w:numPr>
        <w:bidi/>
        <w:jc w:val="both"/>
        <w:rPr>
          <w:rFonts w:cs="B Nazanin"/>
          <w:sz w:val="26"/>
          <w:szCs w:val="26"/>
          <w:lang w:bidi="fa-IR"/>
        </w:rPr>
      </w:pPr>
      <w:r w:rsidRPr="00FB57AC">
        <w:rPr>
          <w:rFonts w:cs="B Nazanin" w:hint="cs"/>
          <w:sz w:val="26"/>
          <w:szCs w:val="26"/>
          <w:rtl/>
          <w:lang w:bidi="fa-IR"/>
        </w:rPr>
        <w:t>ممکن است توضیح دهد که اگر از موضوع انتخابی او غافل باشیم ، چه عوارضی پیش می آید (ضرورت).</w:t>
      </w:r>
    </w:p>
    <w:p w:rsidR="00FB57AC" w:rsidRDefault="00FB57AC" w:rsidP="00FB57AC">
      <w:pPr>
        <w:pStyle w:val="ListParagraph"/>
        <w:numPr>
          <w:ilvl w:val="0"/>
          <w:numId w:val="2"/>
        </w:numPr>
        <w:bidi/>
        <w:jc w:val="both"/>
        <w:rPr>
          <w:rFonts w:cs="B Nazanin"/>
          <w:sz w:val="26"/>
          <w:szCs w:val="26"/>
          <w:lang w:bidi="fa-IR"/>
        </w:rPr>
      </w:pPr>
      <w:r>
        <w:rPr>
          <w:rFonts w:cs="B Nazanin" w:hint="cs"/>
          <w:sz w:val="26"/>
          <w:szCs w:val="26"/>
          <w:rtl/>
          <w:lang w:bidi="fa-IR"/>
        </w:rPr>
        <w:t>محقق می تواند به پیامدهای مثبت تحقیق در این موضوع اشاره کند یعنی اینکه با تحقیق خود چه مشکلی را می تواند حل کند و در پیشبرد علم چه تاثیری دارد؟</w:t>
      </w:r>
    </w:p>
    <w:p w:rsidR="00FB57AC" w:rsidRDefault="00FB57AC" w:rsidP="00FB57AC">
      <w:pPr>
        <w:pStyle w:val="ListParagraph"/>
        <w:numPr>
          <w:ilvl w:val="0"/>
          <w:numId w:val="2"/>
        </w:numPr>
        <w:bidi/>
        <w:jc w:val="both"/>
        <w:rPr>
          <w:rFonts w:cs="B Nazanin"/>
          <w:sz w:val="26"/>
          <w:szCs w:val="26"/>
          <w:lang w:bidi="fa-IR"/>
        </w:rPr>
      </w:pPr>
      <w:r>
        <w:rPr>
          <w:rFonts w:cs="B Nazanin" w:hint="cs"/>
          <w:sz w:val="26"/>
          <w:szCs w:val="26"/>
          <w:rtl/>
          <w:lang w:bidi="fa-IR"/>
        </w:rPr>
        <w:t>اختلاف آراء در مسئله نیز، که به طور طبیعی نوعی سردرگمی برای محقق یا عرف جامعه به وجود می آورد ، می تواند ضرورت بحث محقق را توجیه کند.</w:t>
      </w:r>
    </w:p>
    <w:p w:rsidR="00FB57AC" w:rsidRDefault="00FB57AC" w:rsidP="00FB57AC">
      <w:pPr>
        <w:pStyle w:val="ListParagraph"/>
        <w:numPr>
          <w:ilvl w:val="0"/>
          <w:numId w:val="2"/>
        </w:numPr>
        <w:bidi/>
        <w:jc w:val="both"/>
        <w:rPr>
          <w:rFonts w:cs="B Nazanin"/>
          <w:sz w:val="26"/>
          <w:szCs w:val="26"/>
          <w:lang w:bidi="fa-IR"/>
        </w:rPr>
      </w:pPr>
      <w:r>
        <w:rPr>
          <w:rFonts w:cs="B Nazanin" w:hint="cs"/>
          <w:sz w:val="26"/>
          <w:szCs w:val="26"/>
          <w:rtl/>
          <w:lang w:bidi="fa-IR"/>
        </w:rPr>
        <w:t>کمبود اطلاعات از دیگر عواملی است که اولویت و اهمیت بحث را نشان می دهد (ضرورت)</w:t>
      </w:r>
      <w:r w:rsidR="0030093E">
        <w:rPr>
          <w:rFonts w:cs="B Nazanin" w:hint="cs"/>
          <w:sz w:val="26"/>
          <w:szCs w:val="26"/>
          <w:rtl/>
          <w:lang w:bidi="fa-IR"/>
        </w:rPr>
        <w:t>.</w:t>
      </w:r>
    </w:p>
    <w:p w:rsidR="00FB57AC" w:rsidRDefault="00FB57AC" w:rsidP="00FB57AC">
      <w:pPr>
        <w:pStyle w:val="ListParagraph"/>
        <w:numPr>
          <w:ilvl w:val="0"/>
          <w:numId w:val="2"/>
        </w:numPr>
        <w:bidi/>
        <w:jc w:val="both"/>
        <w:rPr>
          <w:rFonts w:cs="B Nazanin"/>
          <w:sz w:val="26"/>
          <w:szCs w:val="26"/>
          <w:lang w:bidi="fa-IR"/>
        </w:rPr>
      </w:pPr>
      <w:r>
        <w:rPr>
          <w:rFonts w:cs="B Nazanin" w:hint="cs"/>
          <w:sz w:val="26"/>
          <w:szCs w:val="26"/>
          <w:rtl/>
          <w:lang w:bidi="fa-IR"/>
        </w:rPr>
        <w:t>اشاره به ناسازگاری اطلاعات موجود ، یا ابهام و خلط در مباحث ، راه دیگری برای اثبات اهمیت و ضرورت به شمار می رود.</w:t>
      </w:r>
    </w:p>
    <w:p w:rsidR="00FB57AC" w:rsidRPr="00FB57AC" w:rsidRDefault="00FB57AC" w:rsidP="00FB57AC">
      <w:pPr>
        <w:pStyle w:val="ListParagraph"/>
        <w:bidi/>
        <w:jc w:val="both"/>
        <w:rPr>
          <w:rFonts w:cs="B Nazanin"/>
          <w:b/>
          <w:bCs/>
          <w:sz w:val="28"/>
          <w:szCs w:val="28"/>
          <w:rtl/>
          <w:lang w:bidi="fa-IR"/>
        </w:rPr>
      </w:pPr>
      <w:r w:rsidRPr="00FB57AC">
        <w:rPr>
          <w:rFonts w:cs="B Nazanin" w:hint="cs"/>
          <w:b/>
          <w:bCs/>
          <w:sz w:val="28"/>
          <w:szCs w:val="28"/>
          <w:rtl/>
          <w:lang w:bidi="fa-IR"/>
        </w:rPr>
        <w:t>3- سوال اصلی:</w:t>
      </w:r>
    </w:p>
    <w:p w:rsidR="00FB57AC" w:rsidRDefault="00FB57AC" w:rsidP="004926C1">
      <w:pPr>
        <w:pStyle w:val="ListParagraph"/>
        <w:bidi/>
        <w:jc w:val="both"/>
        <w:rPr>
          <w:rFonts w:cs="B Nazanin"/>
          <w:sz w:val="28"/>
          <w:szCs w:val="28"/>
          <w:rtl/>
          <w:lang w:bidi="fa-IR"/>
        </w:rPr>
      </w:pPr>
      <w:r>
        <w:rPr>
          <w:rFonts w:cs="B Nazanin" w:hint="cs"/>
          <w:sz w:val="28"/>
          <w:szCs w:val="28"/>
          <w:rtl/>
          <w:lang w:bidi="fa-IR"/>
        </w:rPr>
        <w:t xml:space="preserve">سوال اصلی همان عنوان </w:t>
      </w:r>
      <w:r w:rsidR="004926C1">
        <w:rPr>
          <w:rFonts w:cs="B Nazanin" w:hint="cs"/>
          <w:sz w:val="28"/>
          <w:szCs w:val="28"/>
          <w:rtl/>
          <w:lang w:bidi="fa-IR"/>
        </w:rPr>
        <w:t>تحقیق</w:t>
      </w:r>
      <w:r>
        <w:rPr>
          <w:rFonts w:cs="B Nazanin" w:hint="cs"/>
          <w:sz w:val="28"/>
          <w:szCs w:val="28"/>
          <w:rtl/>
          <w:lang w:bidi="fa-IR"/>
        </w:rPr>
        <w:t xml:space="preserve"> است ولی به </w:t>
      </w:r>
      <w:r w:rsidR="0030093E">
        <w:rPr>
          <w:rFonts w:cs="B Nazanin" w:hint="cs"/>
          <w:sz w:val="28"/>
          <w:szCs w:val="28"/>
          <w:rtl/>
          <w:lang w:bidi="fa-IR"/>
        </w:rPr>
        <w:t>صورت سوالی مطرح شده است . سوال اصلی را در یک جمله نمی توان پاسخ داد. بنابراین ، باید آن را به چند سوال تجزیه کرد و به تدریج پاسخ داد . این پرسشهای جزئی تر را سوال فرعی می گویند</w:t>
      </w:r>
      <w:r w:rsidR="006760FD">
        <w:rPr>
          <w:rFonts w:cs="B Nazanin" w:hint="cs"/>
          <w:sz w:val="28"/>
          <w:szCs w:val="28"/>
          <w:rtl/>
          <w:lang w:bidi="fa-IR"/>
        </w:rPr>
        <w:t xml:space="preserve">؛ سوال اصلی نباید با واژه </w:t>
      </w:r>
      <w:r w:rsidR="006760FD" w:rsidRPr="006760FD">
        <w:rPr>
          <w:rFonts w:cs="B Nazanin" w:hint="cs"/>
          <w:sz w:val="28"/>
          <w:szCs w:val="28"/>
          <w:rtl/>
          <w:lang w:bidi="fa-IR"/>
        </w:rPr>
        <w:t>"آیا" شروع شود.</w:t>
      </w:r>
    </w:p>
    <w:p w:rsidR="0030093E" w:rsidRPr="00FB57AC" w:rsidRDefault="0030093E" w:rsidP="0030093E">
      <w:pPr>
        <w:pStyle w:val="ListParagraph"/>
        <w:bidi/>
        <w:jc w:val="both"/>
        <w:rPr>
          <w:rFonts w:cs="B Nazanin"/>
          <w:sz w:val="28"/>
          <w:szCs w:val="28"/>
          <w:rtl/>
          <w:lang w:bidi="fa-IR"/>
        </w:rPr>
      </w:pPr>
      <w:r>
        <w:rPr>
          <w:rFonts w:cs="B Nazanin" w:hint="cs"/>
          <w:sz w:val="28"/>
          <w:szCs w:val="28"/>
          <w:rtl/>
          <w:lang w:bidi="fa-IR"/>
        </w:rPr>
        <w:t>مثال : روش تحقیق در علوم حوزوی چگونه است؟</w:t>
      </w:r>
    </w:p>
    <w:sectPr w:rsidR="0030093E" w:rsidRPr="00FB57AC" w:rsidSect="0030093E">
      <w:pgSz w:w="12240" w:h="15840"/>
      <w:pgMar w:top="1276" w:right="1440" w:bottom="1276"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03DF9"/>
    <w:multiLevelType w:val="hybridMultilevel"/>
    <w:tmpl w:val="122C7E70"/>
    <w:lvl w:ilvl="0" w:tplc="297E48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BC0A47"/>
    <w:multiLevelType w:val="hybridMultilevel"/>
    <w:tmpl w:val="6B04DCE8"/>
    <w:lvl w:ilvl="0" w:tplc="13225E62">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4A2958"/>
    <w:rsid w:val="00066EFD"/>
    <w:rsid w:val="0030093E"/>
    <w:rsid w:val="004926C1"/>
    <w:rsid w:val="004A2958"/>
    <w:rsid w:val="006760FD"/>
    <w:rsid w:val="0073324B"/>
    <w:rsid w:val="00A54D6B"/>
    <w:rsid w:val="00D96DFB"/>
    <w:rsid w:val="00EB0A7A"/>
    <w:rsid w:val="00F37E65"/>
    <w:rsid w:val="00F957DC"/>
    <w:rsid w:val="00FB57A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7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958"/>
    <w:pPr>
      <w:ind w:left="720"/>
      <w:contextualSpacing/>
    </w:pPr>
  </w:style>
  <w:style w:type="paragraph" w:styleId="BalloonText">
    <w:name w:val="Balloon Text"/>
    <w:basedOn w:val="Normal"/>
    <w:link w:val="BalloonTextChar"/>
    <w:uiPriority w:val="99"/>
    <w:semiHidden/>
    <w:unhideWhenUsed/>
    <w:rsid w:val="007332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24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mmodir2</dc:creator>
  <cp:lastModifiedBy>LAPTECH</cp:lastModifiedBy>
  <cp:revision>8</cp:revision>
  <cp:lastPrinted>2016-02-02T07:20:00Z</cp:lastPrinted>
  <dcterms:created xsi:type="dcterms:W3CDTF">2015-06-25T06:30:00Z</dcterms:created>
  <dcterms:modified xsi:type="dcterms:W3CDTF">2016-08-31T04:08:00Z</dcterms:modified>
</cp:coreProperties>
</file>